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93" w:rsidRDefault="00E01493" w:rsidP="00597C84">
      <w:pPr>
        <w:jc w:val="center"/>
        <w:rPr>
          <w:rFonts w:ascii="Times New Roman" w:hAnsi="Times New Roman"/>
          <w:b/>
          <w:sz w:val="28"/>
          <w:szCs w:val="28"/>
        </w:rPr>
      </w:pPr>
      <w:r>
        <w:rPr>
          <w:rFonts w:ascii="Times New Roman" w:hAnsi="Times New Roman"/>
          <w:b/>
          <w:sz w:val="28"/>
          <w:szCs w:val="28"/>
        </w:rPr>
        <w:t xml:space="preserve">                   Основные</w:t>
      </w:r>
      <w:r w:rsidRPr="00597C84">
        <w:rPr>
          <w:rFonts w:ascii="Times New Roman" w:hAnsi="Times New Roman"/>
          <w:b/>
          <w:sz w:val="28"/>
          <w:szCs w:val="28"/>
        </w:rPr>
        <w:t xml:space="preserve"> форм</w:t>
      </w:r>
      <w:r>
        <w:rPr>
          <w:rFonts w:ascii="Times New Roman" w:hAnsi="Times New Roman"/>
          <w:b/>
          <w:sz w:val="28"/>
          <w:szCs w:val="28"/>
        </w:rPr>
        <w:t>ы</w:t>
      </w:r>
      <w:r w:rsidRPr="00597C84">
        <w:rPr>
          <w:rFonts w:ascii="Times New Roman" w:hAnsi="Times New Roman"/>
          <w:b/>
          <w:sz w:val="28"/>
          <w:szCs w:val="28"/>
        </w:rPr>
        <w:t xml:space="preserve"> совместной </w:t>
      </w:r>
      <w:r>
        <w:rPr>
          <w:rFonts w:ascii="Times New Roman" w:hAnsi="Times New Roman"/>
          <w:b/>
          <w:sz w:val="28"/>
          <w:szCs w:val="28"/>
        </w:rPr>
        <w:t>деятельности взрослых  и  детей</w:t>
      </w: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53"/>
        <w:gridCol w:w="13390"/>
      </w:tblGrid>
      <w:tr w:rsidR="00E01493" w:rsidRPr="00C669D0" w:rsidTr="00C669D0">
        <w:trPr>
          <w:trHeight w:val="330"/>
        </w:trPr>
        <w:tc>
          <w:tcPr>
            <w:tcW w:w="1951" w:type="dxa"/>
          </w:tcPr>
          <w:p w:rsidR="00E01493" w:rsidRPr="00C669D0" w:rsidRDefault="00E01493" w:rsidP="00C669D0">
            <w:pPr>
              <w:spacing w:after="0" w:line="240" w:lineRule="auto"/>
              <w:jc w:val="center"/>
              <w:rPr>
                <w:rFonts w:ascii="Times New Roman" w:hAnsi="Times New Roman"/>
                <w:b/>
                <w:sz w:val="28"/>
                <w:szCs w:val="28"/>
              </w:rPr>
            </w:pPr>
            <w:r w:rsidRPr="00C669D0">
              <w:rPr>
                <w:rFonts w:ascii="Times New Roman" w:hAnsi="Times New Roman"/>
                <w:b/>
                <w:sz w:val="28"/>
                <w:szCs w:val="28"/>
              </w:rPr>
              <w:t>Формы совместной деятельности</w:t>
            </w:r>
          </w:p>
        </w:tc>
        <w:tc>
          <w:tcPr>
            <w:tcW w:w="13892" w:type="dxa"/>
          </w:tcPr>
          <w:p w:rsidR="00E01493" w:rsidRPr="00C669D0" w:rsidRDefault="00E01493" w:rsidP="00C669D0">
            <w:pPr>
              <w:spacing w:after="0" w:line="240" w:lineRule="auto"/>
              <w:jc w:val="center"/>
              <w:rPr>
                <w:rFonts w:ascii="Times New Roman" w:hAnsi="Times New Roman"/>
                <w:b/>
                <w:sz w:val="28"/>
                <w:szCs w:val="28"/>
              </w:rPr>
            </w:pPr>
            <w:r w:rsidRPr="00C669D0">
              <w:rPr>
                <w:rFonts w:ascii="Times New Roman" w:hAnsi="Times New Roman"/>
                <w:b/>
                <w:sz w:val="28"/>
                <w:szCs w:val="28"/>
              </w:rPr>
              <w:t>Цели и задачи совместной деятельности</w:t>
            </w:r>
          </w:p>
        </w:tc>
      </w:tr>
      <w:tr w:rsidR="00E01493" w:rsidRPr="00C669D0" w:rsidTr="00C669D0">
        <w:trPr>
          <w:trHeight w:val="330"/>
        </w:trPr>
        <w:tc>
          <w:tcPr>
            <w:tcW w:w="1951" w:type="dxa"/>
          </w:tcPr>
          <w:p w:rsidR="00E01493" w:rsidRPr="00C669D0" w:rsidRDefault="00E01493" w:rsidP="00C669D0">
            <w:pPr>
              <w:spacing w:after="0" w:line="240" w:lineRule="auto"/>
              <w:jc w:val="center"/>
              <w:rPr>
                <w:rFonts w:ascii="Times New Roman" w:hAnsi="Times New Roman"/>
                <w:b/>
                <w:bCs/>
                <w:sz w:val="24"/>
                <w:szCs w:val="24"/>
              </w:rPr>
            </w:pPr>
          </w:p>
          <w:p w:rsidR="00E01493" w:rsidRPr="00C669D0" w:rsidRDefault="00E01493" w:rsidP="00C669D0">
            <w:pPr>
              <w:spacing w:after="0" w:line="240" w:lineRule="auto"/>
              <w:jc w:val="center"/>
              <w:rPr>
                <w:rFonts w:ascii="Times New Roman" w:hAnsi="Times New Roman"/>
                <w:b/>
                <w:sz w:val="26"/>
                <w:szCs w:val="26"/>
              </w:rPr>
            </w:pPr>
            <w:r w:rsidRPr="00C669D0">
              <w:rPr>
                <w:rFonts w:ascii="Times New Roman" w:hAnsi="Times New Roman"/>
                <w:b/>
                <w:bCs/>
                <w:sz w:val="26"/>
                <w:szCs w:val="26"/>
              </w:rPr>
              <w:t>Сюжетная игра</w:t>
            </w:r>
          </w:p>
        </w:tc>
        <w:tc>
          <w:tcPr>
            <w:tcW w:w="13892" w:type="dxa"/>
          </w:tcPr>
          <w:p w:rsidR="00E01493" w:rsidRPr="00C669D0" w:rsidRDefault="00E01493" w:rsidP="00C669D0">
            <w:pPr>
              <w:pStyle w:val="NoSpacing"/>
              <w:jc w:val="both"/>
              <w:rPr>
                <w:rFonts w:ascii="Times New Roman" w:hAnsi="Times New Roman"/>
                <w:b/>
                <w:bCs/>
                <w:sz w:val="26"/>
                <w:szCs w:val="26"/>
              </w:rPr>
            </w:pPr>
          </w:p>
          <w:p w:rsidR="00E01493" w:rsidRPr="00C669D0" w:rsidRDefault="00E01493" w:rsidP="00C669D0">
            <w:pPr>
              <w:pStyle w:val="NoSpacing"/>
              <w:jc w:val="both"/>
              <w:rPr>
                <w:rFonts w:ascii="Times New Roman" w:hAnsi="Times New Roman"/>
                <w:sz w:val="26"/>
                <w:szCs w:val="26"/>
              </w:rPr>
            </w:pPr>
            <w:r w:rsidRPr="00C669D0">
              <w:rPr>
                <w:rFonts w:ascii="Times New Roman" w:hAnsi="Times New Roman"/>
                <w:b/>
                <w:bCs/>
                <w:sz w:val="26"/>
                <w:szCs w:val="26"/>
              </w:rPr>
              <w:t>Цель:</w:t>
            </w:r>
            <w:r w:rsidRPr="00C669D0">
              <w:rPr>
                <w:rFonts w:ascii="Times New Roman" w:hAnsi="Times New Roman"/>
                <w:sz w:val="26"/>
                <w:szCs w:val="26"/>
              </w:rPr>
              <w:t xml:space="preserve"> овладения ребенком двойной системой средств построения игровой деятельности.</w:t>
            </w:r>
          </w:p>
          <w:p w:rsidR="00E01493" w:rsidRPr="00C669D0" w:rsidRDefault="00E01493" w:rsidP="00C669D0">
            <w:pPr>
              <w:pStyle w:val="NoSpacing"/>
              <w:jc w:val="both"/>
              <w:rPr>
                <w:rFonts w:ascii="Times New Roman" w:hAnsi="Times New Roman"/>
                <w:sz w:val="26"/>
                <w:szCs w:val="26"/>
              </w:rPr>
            </w:pPr>
            <w:r w:rsidRPr="00C669D0">
              <w:rPr>
                <w:rFonts w:ascii="Times New Roman" w:hAnsi="Times New Roman"/>
                <w:b/>
                <w:sz w:val="26"/>
                <w:szCs w:val="26"/>
              </w:rPr>
              <w:t>Задачи</w:t>
            </w:r>
            <w:r w:rsidRPr="00C669D0">
              <w:rPr>
                <w:rFonts w:ascii="Times New Roman" w:hAnsi="Times New Roman"/>
                <w:sz w:val="26"/>
                <w:szCs w:val="26"/>
              </w:rPr>
              <w:t>: поэтапная передача детям постепенно усложняющихся способов построения игры.</w:t>
            </w:r>
          </w:p>
          <w:p w:rsidR="00E01493" w:rsidRPr="00C669D0" w:rsidRDefault="00E01493" w:rsidP="00C669D0">
            <w:pPr>
              <w:pStyle w:val="NoSpacing"/>
              <w:jc w:val="both"/>
              <w:rPr>
                <w:rFonts w:ascii="Times New Roman" w:hAnsi="Times New Roman"/>
                <w:sz w:val="26"/>
                <w:szCs w:val="26"/>
              </w:rPr>
            </w:pPr>
            <w:r w:rsidRPr="00C669D0">
              <w:rPr>
                <w:rFonts w:ascii="Times New Roman" w:hAnsi="Times New Roman"/>
                <w:sz w:val="26"/>
                <w:szCs w:val="26"/>
              </w:rPr>
              <w:t>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E01493" w:rsidRPr="00C669D0" w:rsidRDefault="00E01493" w:rsidP="00C669D0">
            <w:pPr>
              <w:pStyle w:val="NoSpacing"/>
              <w:jc w:val="both"/>
              <w:rPr>
                <w:rFonts w:ascii="Times New Roman" w:hAnsi="Times New Roman"/>
                <w:sz w:val="26"/>
                <w:szCs w:val="26"/>
              </w:rPr>
            </w:pPr>
            <w:r w:rsidRPr="00C669D0">
              <w:rPr>
                <w:rFonts w:ascii="Times New Roman" w:hAnsi="Times New Roman"/>
                <w:sz w:val="26"/>
                <w:szCs w:val="26"/>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E01493" w:rsidRPr="00C669D0" w:rsidRDefault="00E01493" w:rsidP="00C669D0">
            <w:pPr>
              <w:pStyle w:val="NoSpacing"/>
              <w:jc w:val="both"/>
              <w:rPr>
                <w:rFonts w:ascii="Times New Roman" w:hAnsi="Times New Roman"/>
                <w:sz w:val="26"/>
                <w:szCs w:val="26"/>
              </w:rPr>
            </w:pPr>
            <w:r w:rsidRPr="00C669D0">
              <w:rPr>
                <w:rFonts w:ascii="Times New Roman" w:hAnsi="Times New Roman"/>
                <w:sz w:val="26"/>
                <w:szCs w:val="26"/>
              </w:rPr>
              <w:t>Выделены  три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сюжетосложение (игра-фантазирование),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  которые могут строиться различным образом.</w:t>
            </w:r>
          </w:p>
          <w:p w:rsidR="00E01493" w:rsidRPr="00C669D0" w:rsidRDefault="00E01493" w:rsidP="00C669D0">
            <w:pPr>
              <w:pStyle w:val="NoSpacing"/>
              <w:jc w:val="both"/>
              <w:rPr>
                <w:sz w:val="26"/>
                <w:szCs w:val="26"/>
              </w:rPr>
            </w:pPr>
            <w:r w:rsidRPr="00C669D0">
              <w:rPr>
                <w:rFonts w:ascii="Times New Roman" w:hAnsi="Times New Roman"/>
                <w:sz w:val="26"/>
                <w:szCs w:val="26"/>
              </w:rPr>
              <w:t>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w:t>
            </w:r>
            <w:r w:rsidRPr="00C669D0">
              <w:rPr>
                <w:sz w:val="26"/>
                <w:szCs w:val="26"/>
              </w:rPr>
              <w:t xml:space="preserve"> </w:t>
            </w:r>
          </w:p>
          <w:p w:rsidR="00E01493" w:rsidRPr="00C669D0" w:rsidRDefault="00E01493" w:rsidP="00C669D0">
            <w:pPr>
              <w:spacing w:after="0" w:line="240" w:lineRule="auto"/>
              <w:jc w:val="center"/>
              <w:rPr>
                <w:rFonts w:ascii="Times New Roman" w:hAnsi="Times New Roman"/>
                <w:b/>
                <w:sz w:val="26"/>
                <w:szCs w:val="26"/>
              </w:rPr>
            </w:pPr>
          </w:p>
          <w:p w:rsidR="00E01493" w:rsidRPr="00C669D0" w:rsidRDefault="00E01493" w:rsidP="00C669D0">
            <w:pPr>
              <w:spacing w:after="0" w:line="240" w:lineRule="auto"/>
              <w:jc w:val="center"/>
              <w:rPr>
                <w:rFonts w:ascii="Times New Roman" w:hAnsi="Times New Roman"/>
                <w:b/>
                <w:sz w:val="26"/>
                <w:szCs w:val="26"/>
              </w:rPr>
            </w:pPr>
          </w:p>
        </w:tc>
      </w:tr>
      <w:tr w:rsidR="00E01493" w:rsidRPr="00C669D0" w:rsidTr="00C669D0">
        <w:trPr>
          <w:trHeight w:val="330"/>
        </w:trPr>
        <w:tc>
          <w:tcPr>
            <w:tcW w:w="1951" w:type="dxa"/>
          </w:tcPr>
          <w:p w:rsidR="00E01493" w:rsidRPr="00C669D0" w:rsidRDefault="00E01493" w:rsidP="00C669D0">
            <w:pPr>
              <w:spacing w:after="0" w:line="240" w:lineRule="auto"/>
              <w:jc w:val="center"/>
              <w:rPr>
                <w:rFonts w:ascii="Times New Roman" w:hAnsi="Times New Roman"/>
                <w:b/>
                <w:bCs/>
                <w:sz w:val="24"/>
                <w:szCs w:val="24"/>
              </w:rPr>
            </w:pPr>
          </w:p>
          <w:p w:rsidR="00E01493" w:rsidRPr="00C669D0" w:rsidRDefault="00E01493" w:rsidP="00C669D0">
            <w:pPr>
              <w:spacing w:after="0" w:line="240" w:lineRule="auto"/>
              <w:jc w:val="center"/>
              <w:rPr>
                <w:rFonts w:ascii="Times New Roman" w:hAnsi="Times New Roman"/>
                <w:b/>
                <w:sz w:val="26"/>
                <w:szCs w:val="26"/>
              </w:rPr>
            </w:pPr>
            <w:r w:rsidRPr="00C669D0">
              <w:rPr>
                <w:rFonts w:ascii="Times New Roman" w:hAnsi="Times New Roman"/>
                <w:b/>
                <w:bCs/>
                <w:sz w:val="26"/>
                <w:szCs w:val="26"/>
              </w:rPr>
              <w:t>Игра с правилами</w:t>
            </w:r>
          </w:p>
        </w:tc>
        <w:tc>
          <w:tcPr>
            <w:tcW w:w="13892" w:type="dxa"/>
          </w:tcPr>
          <w:p w:rsidR="00E01493" w:rsidRPr="00C669D0" w:rsidRDefault="00E01493" w:rsidP="00597C84">
            <w:pPr>
              <w:pStyle w:val="NoSpacing"/>
              <w:rPr>
                <w:rFonts w:ascii="Times New Roman" w:hAnsi="Times New Roman"/>
                <w:b/>
                <w:bCs/>
                <w:sz w:val="26"/>
                <w:szCs w:val="26"/>
              </w:rPr>
            </w:pPr>
          </w:p>
          <w:p w:rsidR="00E01493" w:rsidRPr="00C669D0" w:rsidRDefault="00E01493" w:rsidP="00597C84">
            <w:pPr>
              <w:pStyle w:val="NoSpacing"/>
              <w:rPr>
                <w:rFonts w:ascii="Times New Roman" w:hAnsi="Times New Roman"/>
                <w:sz w:val="26"/>
                <w:szCs w:val="26"/>
              </w:rPr>
            </w:pPr>
            <w:r w:rsidRPr="00C669D0">
              <w:rPr>
                <w:rFonts w:ascii="Times New Roman" w:hAnsi="Times New Roman"/>
                <w:b/>
                <w:bCs/>
                <w:sz w:val="26"/>
                <w:szCs w:val="26"/>
              </w:rPr>
              <w:t>Цель:</w:t>
            </w:r>
            <w:r w:rsidRPr="00C669D0">
              <w:rPr>
                <w:rFonts w:ascii="Times New Roman" w:hAnsi="Times New Roman"/>
                <w:sz w:val="26"/>
                <w:szCs w:val="26"/>
              </w:rPr>
              <w:t xml:space="preserve"> овладения ребенком системой средств построения игровой деятельности.</w:t>
            </w: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Задачи</w:t>
            </w:r>
            <w:r w:rsidRPr="00C669D0">
              <w:rPr>
                <w:rFonts w:ascii="Times New Roman" w:hAnsi="Times New Roman"/>
                <w:sz w:val="26"/>
                <w:szCs w:val="26"/>
              </w:rPr>
              <w:t>: поэтапная передача детям постепенно усложняющихся способов построения игры.</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затем, в возрасте 4-5 лет у него появляются 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rsidR="00E01493" w:rsidRPr="00C669D0" w:rsidRDefault="00E01493" w:rsidP="00597C84">
            <w:pPr>
              <w:pStyle w:val="NoSpacing"/>
              <w:rPr>
                <w:rFonts w:ascii="Times New Roman" w:hAnsi="Times New Roman"/>
                <w:b/>
                <w:bCs/>
                <w:i/>
                <w:iCs/>
                <w:sz w:val="26"/>
                <w:szCs w:val="26"/>
              </w:rPr>
            </w:pPr>
            <w:r w:rsidRPr="00C669D0">
              <w:rPr>
                <w:rFonts w:ascii="Times New Roman" w:hAnsi="Times New Roman"/>
                <w:b/>
                <w:bCs/>
                <w:i/>
                <w:iCs/>
                <w:sz w:val="26"/>
                <w:szCs w:val="26"/>
              </w:rPr>
              <w:t>Игра с правилами на физическую компетенцию</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w:t>
            </w: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1)</w:t>
            </w:r>
            <w:r w:rsidRPr="00C669D0">
              <w:rPr>
                <w:rFonts w:ascii="Times New Roman" w:hAnsi="Times New Roman"/>
                <w:sz w:val="26"/>
                <w:szCs w:val="26"/>
              </w:rPr>
              <w:t xml:space="preserve"> </w:t>
            </w:r>
            <w:r w:rsidRPr="00C669D0">
              <w:rPr>
                <w:rFonts w:ascii="Times New Roman" w:hAnsi="Times New Roman"/>
                <w:b/>
                <w:sz w:val="26"/>
                <w:szCs w:val="26"/>
              </w:rPr>
              <w:t>Игры с параллельными действиями играющих</w:t>
            </w:r>
            <w:r w:rsidRPr="00C669D0">
              <w:rPr>
                <w:rFonts w:ascii="Times New Roman" w:hAnsi="Times New Roman"/>
                <w:sz w:val="26"/>
                <w:szCs w:val="26"/>
              </w:rPr>
              <w:t>, в которой дети одновременно 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2) Игры с поочередными действиями играющих</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прототипическая игра закладывает предпосылки для других, основанных на 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3) Игры, в которых ведущий не принимает непосредственного участия в игре</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Формирование способности играть самостоятельно, прежде всего, означает способность каждого из детей выполнить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4) Игры, в которых ведущий выполняет не только сигнализирующую функцию, но и параллельно участвует в игре</w:t>
            </w: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5) Игры, в которых ребенок выполняет роль ведущего и водящего.</w:t>
            </w:r>
          </w:p>
          <w:p w:rsidR="00E01493" w:rsidRPr="00C669D0" w:rsidRDefault="00E01493" w:rsidP="00597C84">
            <w:pPr>
              <w:pStyle w:val="NoSpacing"/>
              <w:rPr>
                <w:rFonts w:ascii="Times New Roman" w:hAnsi="Times New Roman"/>
                <w:b/>
                <w:bCs/>
                <w:i/>
                <w:iCs/>
                <w:sz w:val="26"/>
                <w:szCs w:val="26"/>
              </w:rPr>
            </w:pPr>
            <w:r w:rsidRPr="00C669D0">
              <w:rPr>
                <w:rFonts w:ascii="Times New Roman" w:hAnsi="Times New Roman"/>
                <w:b/>
                <w:bCs/>
                <w:i/>
                <w:iCs/>
                <w:sz w:val="26"/>
                <w:szCs w:val="26"/>
              </w:rPr>
              <w:t>Игра с правилами на удачу</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Представлении о критериях выигрыша, и установки на него формируется на основе  игры с наиболее простой и понятной схемой, где правила не «заслонены» для ребенка сюжетом, и где выполнение игровых действий не представляет труда для всех участников, т.е. не требует физической и умственной компетенции. Это игры на удачу, типа «лото» и «гусёк».</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всех критерии успеха в игре. Так, в лото, победитель – тот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  одним из игроков.</w:t>
            </w:r>
          </w:p>
          <w:p w:rsidR="00E01493" w:rsidRPr="00C669D0" w:rsidRDefault="00E01493" w:rsidP="00597C84">
            <w:pPr>
              <w:pStyle w:val="NoSpacing"/>
              <w:rPr>
                <w:rFonts w:ascii="Times New Roman" w:hAnsi="Times New Roman"/>
                <w:b/>
                <w:bCs/>
                <w:i/>
                <w:iCs/>
                <w:sz w:val="26"/>
                <w:szCs w:val="26"/>
              </w:rPr>
            </w:pPr>
            <w:r w:rsidRPr="00C669D0">
              <w:rPr>
                <w:rFonts w:ascii="Times New Roman" w:hAnsi="Times New Roman"/>
                <w:b/>
                <w:bCs/>
                <w:i/>
                <w:iCs/>
                <w:sz w:val="26"/>
                <w:szCs w:val="26"/>
              </w:rPr>
              <w:t>Игра с правилами на умственную компетенцию</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rsidR="00E01493" w:rsidRPr="00C669D0" w:rsidRDefault="00E01493" w:rsidP="00C669D0">
            <w:pPr>
              <w:spacing w:after="0" w:line="240" w:lineRule="auto"/>
              <w:jc w:val="center"/>
              <w:rPr>
                <w:rFonts w:ascii="Times New Roman" w:hAnsi="Times New Roman"/>
                <w:b/>
                <w:sz w:val="26"/>
                <w:szCs w:val="26"/>
              </w:rPr>
            </w:pPr>
          </w:p>
        </w:tc>
      </w:tr>
      <w:tr w:rsidR="00E01493" w:rsidRPr="00C669D0" w:rsidTr="00C669D0">
        <w:trPr>
          <w:trHeight w:val="330"/>
        </w:trPr>
        <w:tc>
          <w:tcPr>
            <w:tcW w:w="1951" w:type="dxa"/>
          </w:tcPr>
          <w:p w:rsidR="00E01493" w:rsidRPr="00C669D0" w:rsidRDefault="00E01493" w:rsidP="00C669D0">
            <w:pPr>
              <w:spacing w:after="0" w:line="240" w:lineRule="auto"/>
              <w:jc w:val="center"/>
              <w:rPr>
                <w:rFonts w:ascii="Times New Roman" w:hAnsi="Times New Roman"/>
                <w:b/>
                <w:bCs/>
                <w:sz w:val="26"/>
                <w:szCs w:val="26"/>
              </w:rPr>
            </w:pPr>
          </w:p>
          <w:p w:rsidR="00E01493" w:rsidRPr="00C669D0" w:rsidRDefault="00E01493" w:rsidP="00C669D0">
            <w:pPr>
              <w:spacing w:after="0" w:line="240" w:lineRule="auto"/>
              <w:jc w:val="center"/>
              <w:rPr>
                <w:rFonts w:ascii="Times New Roman" w:hAnsi="Times New Roman"/>
                <w:b/>
                <w:sz w:val="28"/>
                <w:szCs w:val="28"/>
              </w:rPr>
            </w:pPr>
            <w:r w:rsidRPr="00C669D0">
              <w:rPr>
                <w:rFonts w:ascii="Times New Roman" w:hAnsi="Times New Roman"/>
                <w:b/>
                <w:bCs/>
                <w:sz w:val="26"/>
                <w:szCs w:val="26"/>
              </w:rPr>
              <w:t>Продуктивная деятельность</w:t>
            </w:r>
          </w:p>
        </w:tc>
        <w:tc>
          <w:tcPr>
            <w:tcW w:w="13892" w:type="dxa"/>
          </w:tcPr>
          <w:p w:rsidR="00E01493" w:rsidRPr="00C669D0" w:rsidRDefault="00E01493" w:rsidP="00C669D0">
            <w:pPr>
              <w:keepNext/>
              <w:keepLines/>
              <w:spacing w:after="0" w:line="240" w:lineRule="auto"/>
              <w:jc w:val="both"/>
              <w:outlineLvl w:val="2"/>
              <w:rPr>
                <w:rFonts w:ascii="Times New Roman" w:hAnsi="Times New Roman"/>
                <w:b/>
                <w:bCs/>
                <w:sz w:val="26"/>
                <w:szCs w:val="26"/>
              </w:rPr>
            </w:pPr>
          </w:p>
          <w:p w:rsidR="00E01493" w:rsidRPr="00C669D0" w:rsidRDefault="00E01493" w:rsidP="00C669D0">
            <w:pPr>
              <w:keepNext/>
              <w:keepLines/>
              <w:spacing w:after="0" w:line="240" w:lineRule="auto"/>
              <w:jc w:val="both"/>
              <w:outlineLvl w:val="2"/>
              <w:rPr>
                <w:rFonts w:ascii="Times New Roman" w:hAnsi="Times New Roman"/>
                <w:sz w:val="26"/>
                <w:szCs w:val="26"/>
              </w:rPr>
            </w:pPr>
            <w:r w:rsidRPr="00C669D0">
              <w:rPr>
                <w:rFonts w:ascii="Times New Roman" w:hAnsi="Times New Roman"/>
                <w:b/>
                <w:bCs/>
                <w:sz w:val="26"/>
                <w:szCs w:val="26"/>
              </w:rPr>
              <w:t>Цель:</w:t>
            </w:r>
            <w:r w:rsidRPr="00C669D0">
              <w:rPr>
                <w:rFonts w:ascii="Times New Roman" w:hAnsi="Times New Roman"/>
                <w:sz w:val="26"/>
                <w:szCs w:val="26"/>
              </w:rPr>
              <w:t xml:space="preserve"> овладения ребенком репрезентирующими (моделирующими) видами деятельности.</w:t>
            </w:r>
          </w:p>
          <w:p w:rsidR="00E01493" w:rsidRPr="00C669D0" w:rsidRDefault="00E01493" w:rsidP="00C669D0">
            <w:pPr>
              <w:keepNext/>
              <w:keepLines/>
              <w:spacing w:after="0" w:line="240" w:lineRule="auto"/>
              <w:jc w:val="both"/>
              <w:outlineLvl w:val="2"/>
              <w:rPr>
                <w:rFonts w:ascii="Times New Roman" w:hAnsi="Times New Roman"/>
                <w:sz w:val="26"/>
                <w:szCs w:val="26"/>
              </w:rPr>
            </w:pPr>
            <w:r w:rsidRPr="00C669D0">
              <w:rPr>
                <w:rFonts w:ascii="Times New Roman" w:hAnsi="Times New Roman"/>
                <w:b/>
                <w:sz w:val="26"/>
                <w:szCs w:val="26"/>
              </w:rPr>
              <w:t>Задачи</w:t>
            </w:r>
            <w:r w:rsidRPr="00C669D0">
              <w:rPr>
                <w:rFonts w:ascii="Times New Roman" w:hAnsi="Times New Roman"/>
                <w:sz w:val="26"/>
                <w:szCs w:val="26"/>
              </w:rPr>
              <w:t xml:space="preserve">: созидательная работа, направленная на получение предметно оформленного результата, соответствующего в той или иной степени начальному замыслу игры. </w:t>
            </w:r>
          </w:p>
          <w:p w:rsidR="00E01493" w:rsidRPr="00C669D0" w:rsidRDefault="00E01493" w:rsidP="00C669D0">
            <w:pPr>
              <w:spacing w:after="0" w:line="240" w:lineRule="auto"/>
              <w:ind w:firstLine="709"/>
              <w:jc w:val="both"/>
              <w:rPr>
                <w:rFonts w:ascii="Times New Roman" w:hAnsi="Times New Roman"/>
                <w:sz w:val="26"/>
                <w:szCs w:val="26"/>
              </w:rPr>
            </w:pPr>
            <w:r w:rsidRPr="00C669D0">
              <w:rPr>
                <w:rFonts w:ascii="Times New Roman" w:hAnsi="Times New Roman"/>
                <w:sz w:val="26"/>
                <w:szCs w:val="26"/>
              </w:rPr>
              <w:t xml:space="preserve">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  представляют собой созидательную работу, направленную на получение </w:t>
            </w:r>
            <w:r w:rsidRPr="00C669D0">
              <w:rPr>
                <w:rFonts w:ascii="Times New Roman" w:hAnsi="Times New Roman"/>
                <w:b/>
                <w:sz w:val="26"/>
                <w:szCs w:val="26"/>
              </w:rPr>
              <w:t>предметно</w:t>
            </w:r>
            <w:r w:rsidRPr="00C669D0">
              <w:rPr>
                <w:rFonts w:ascii="Times New Roman" w:hAnsi="Times New Roman"/>
                <w:sz w:val="26"/>
                <w:szCs w:val="26"/>
              </w:rPr>
              <w:t xml:space="preserve"> оформленного результата, соответствующего в той или иной степени начальному замыслу, в чем и заключается их развивающий смысл.</w:t>
            </w:r>
          </w:p>
          <w:p w:rsidR="00E01493" w:rsidRPr="00C669D0" w:rsidRDefault="00E01493" w:rsidP="00C669D0">
            <w:pPr>
              <w:spacing w:after="0" w:line="240" w:lineRule="auto"/>
              <w:ind w:firstLine="709"/>
              <w:jc w:val="both"/>
              <w:rPr>
                <w:rFonts w:ascii="Times New Roman" w:hAnsi="Times New Roman"/>
                <w:sz w:val="26"/>
                <w:szCs w:val="26"/>
              </w:rPr>
            </w:pPr>
            <w:r w:rsidRPr="00C669D0">
              <w:rPr>
                <w:rFonts w:ascii="Times New Roman" w:hAnsi="Times New Roman"/>
                <w:sz w:val="26"/>
                <w:szCs w:val="26"/>
              </w:rPr>
              <w:t xml:space="preserve">Основы продуктивного целеполагания закладываются у ребенка в раннем возрасте. В дошкольном детстве в  продуктивной деятельности у ребенка происходит дальнейшее развитие целеполагания и произвольной организации деятельности. Между отдельными целями создания чего-либо появляется осознанная связь. Ребенок делает из конструктора автомобиль, а затем, строит для нее гараж. У ребенка появляется интерес к образцам, который поддерживается и развивается за счет способности их воспроизводить. Ребенок начинает объективно оценивать  результат своей работы, сравнивать его с мысленным, идеальным результатом и аналогичными продуктами, сделанными другими людьми. В результате, ребенок готов овладевать новыми культурными способами, позволяющими достичь наилучшего результата – правильно держать кисть и карандаш, овладевать новыми приемами их использования. Поначалу, желание овладеть новым навыком целиком опосредовано конечной целью ребенка. Например, желая нарисовать действительно круглое колесо у автомобиля он будет тренировать так называемые круговые движения. </w:t>
            </w:r>
          </w:p>
          <w:p w:rsidR="00E01493" w:rsidRPr="00C669D0" w:rsidRDefault="00E01493" w:rsidP="00C669D0">
            <w:pPr>
              <w:spacing w:after="0" w:line="240" w:lineRule="auto"/>
              <w:ind w:firstLine="709"/>
              <w:jc w:val="both"/>
              <w:rPr>
                <w:rFonts w:ascii="Times New Roman" w:hAnsi="Times New Roman"/>
                <w:sz w:val="26"/>
                <w:szCs w:val="26"/>
              </w:rPr>
            </w:pPr>
            <w:r w:rsidRPr="00C669D0">
              <w:rPr>
                <w:rFonts w:ascii="Times New Roman" w:hAnsi="Times New Roman"/>
                <w:sz w:val="26"/>
                <w:szCs w:val="26"/>
              </w:rPr>
              <w:t>Содержания, предлагаемые взрослым ребенку для осуществления педагогически целенаправленной продуктивной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цели</w:t>
            </w:r>
            <w:r w:rsidRPr="00C669D0">
              <w:rPr>
                <w:rFonts w:ascii="Times New Roman" w:hAnsi="Times New Roman"/>
                <w:sz w:val="26"/>
                <w:szCs w:val="26"/>
                <w:vertAlign w:val="superscript"/>
              </w:rPr>
              <w:footnoteReference w:id="1"/>
            </w:r>
            <w:r w:rsidRPr="00C669D0">
              <w:rPr>
                <w:rFonts w:ascii="Times New Roman" w:hAnsi="Times New Roman"/>
                <w:sz w:val="26"/>
                <w:szCs w:val="26"/>
              </w:rPr>
              <w:t>.</w:t>
            </w:r>
          </w:p>
          <w:p w:rsidR="00E01493" w:rsidRPr="00C669D0" w:rsidRDefault="00E01493" w:rsidP="00C669D0">
            <w:pPr>
              <w:keepNext/>
              <w:keepLines/>
              <w:spacing w:after="0" w:line="240" w:lineRule="auto"/>
              <w:ind w:firstLine="709"/>
              <w:jc w:val="both"/>
              <w:outlineLvl w:val="3"/>
              <w:rPr>
                <w:rFonts w:ascii="Times New Roman" w:hAnsi="Times New Roman"/>
                <w:b/>
                <w:bCs/>
                <w:i/>
                <w:iCs/>
                <w:sz w:val="26"/>
                <w:szCs w:val="26"/>
              </w:rPr>
            </w:pPr>
            <w:r w:rsidRPr="00C669D0">
              <w:rPr>
                <w:rFonts w:ascii="Times New Roman" w:hAnsi="Times New Roman"/>
                <w:b/>
                <w:bCs/>
                <w:i/>
                <w:iCs/>
                <w:sz w:val="26"/>
                <w:szCs w:val="26"/>
              </w:rPr>
              <w:t>Работа по образцам</w:t>
            </w:r>
          </w:p>
          <w:p w:rsidR="00E01493" w:rsidRPr="00C669D0" w:rsidRDefault="00E01493" w:rsidP="00C669D0">
            <w:pPr>
              <w:spacing w:after="0" w:line="240" w:lineRule="auto"/>
              <w:ind w:firstLine="709"/>
              <w:jc w:val="both"/>
              <w:rPr>
                <w:rFonts w:ascii="Times New Roman" w:hAnsi="Times New Roman"/>
                <w:sz w:val="26"/>
                <w:szCs w:val="26"/>
              </w:rPr>
            </w:pPr>
            <w:r w:rsidRPr="00C669D0">
              <w:rPr>
                <w:rFonts w:ascii="Times New Roman" w:hAnsi="Times New Roman"/>
                <w:sz w:val="26"/>
                <w:szCs w:val="26"/>
              </w:rPr>
              <w:t>Данная форма продуктивной деятельности  представляет собой работу ребенка по образцам, предложенных ему взрослым. Это могут быть плоскостные изображения, требующие копирования, объемные нерасчленненные образцы, требующие анализа составляющих его элементов.</w:t>
            </w:r>
          </w:p>
          <w:p w:rsidR="00E01493" w:rsidRPr="00C669D0" w:rsidRDefault="00E01493" w:rsidP="00C669D0">
            <w:pPr>
              <w:keepNext/>
              <w:keepLines/>
              <w:spacing w:after="0" w:line="240" w:lineRule="auto"/>
              <w:ind w:firstLine="709"/>
              <w:jc w:val="both"/>
              <w:outlineLvl w:val="3"/>
              <w:rPr>
                <w:rFonts w:ascii="Times New Roman" w:hAnsi="Times New Roman"/>
                <w:b/>
                <w:bCs/>
                <w:i/>
                <w:iCs/>
                <w:sz w:val="26"/>
                <w:szCs w:val="26"/>
              </w:rPr>
            </w:pPr>
            <w:r w:rsidRPr="00C669D0">
              <w:rPr>
                <w:rFonts w:ascii="Times New Roman" w:hAnsi="Times New Roman"/>
                <w:b/>
                <w:bCs/>
                <w:i/>
                <w:iCs/>
                <w:sz w:val="26"/>
                <w:szCs w:val="26"/>
              </w:rPr>
              <w:t>Работа с незавершенными продуктами</w:t>
            </w:r>
          </w:p>
          <w:p w:rsidR="00E01493" w:rsidRPr="00C669D0" w:rsidRDefault="00E01493" w:rsidP="00C669D0">
            <w:pPr>
              <w:spacing w:after="0" w:line="240" w:lineRule="auto"/>
              <w:ind w:firstLine="709"/>
              <w:jc w:val="both"/>
              <w:rPr>
                <w:rFonts w:ascii="Times New Roman" w:hAnsi="Times New Roman"/>
                <w:sz w:val="26"/>
                <w:szCs w:val="26"/>
              </w:rPr>
            </w:pPr>
            <w:r w:rsidRPr="00C669D0">
              <w:rPr>
                <w:rFonts w:ascii="Times New Roman" w:hAnsi="Times New Roman"/>
                <w:sz w:val="26"/>
                <w:szCs w:val="26"/>
              </w:rPr>
              <w:t>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творческой разработки.</w:t>
            </w:r>
          </w:p>
          <w:p w:rsidR="00E01493" w:rsidRPr="00C669D0" w:rsidRDefault="00E01493" w:rsidP="00C669D0">
            <w:pPr>
              <w:keepNext/>
              <w:keepLines/>
              <w:spacing w:after="0" w:line="240" w:lineRule="auto"/>
              <w:ind w:firstLine="709"/>
              <w:jc w:val="both"/>
              <w:outlineLvl w:val="3"/>
              <w:rPr>
                <w:rFonts w:ascii="Times New Roman" w:hAnsi="Times New Roman"/>
                <w:b/>
                <w:bCs/>
                <w:i/>
                <w:iCs/>
                <w:sz w:val="26"/>
                <w:szCs w:val="26"/>
              </w:rPr>
            </w:pPr>
            <w:r w:rsidRPr="00C669D0">
              <w:rPr>
                <w:rFonts w:ascii="Times New Roman" w:hAnsi="Times New Roman"/>
                <w:b/>
                <w:bCs/>
                <w:i/>
                <w:iCs/>
                <w:sz w:val="26"/>
                <w:szCs w:val="26"/>
              </w:rPr>
              <w:t xml:space="preserve">Работа по графическим схемам </w:t>
            </w:r>
          </w:p>
          <w:p w:rsidR="00E01493" w:rsidRPr="00C669D0" w:rsidRDefault="00E01493" w:rsidP="00C669D0">
            <w:pPr>
              <w:spacing w:after="0" w:line="240" w:lineRule="auto"/>
              <w:ind w:firstLine="709"/>
              <w:jc w:val="both"/>
              <w:rPr>
                <w:rFonts w:ascii="Times New Roman" w:hAnsi="Times New Roman"/>
                <w:sz w:val="26"/>
                <w:szCs w:val="26"/>
              </w:rPr>
            </w:pPr>
            <w:r w:rsidRPr="00C669D0">
              <w:rPr>
                <w:rFonts w:ascii="Times New Roman" w:hAnsi="Times New Roman"/>
                <w:sz w:val="26"/>
                <w:szCs w:val="26"/>
              </w:rPr>
              <w:t>В данной форме совместной деятельности взрослый предлагает ребенку различные схемы (чертежи, выкройки и др.) по которым тот должен воспроизвести плоскостные изображения или объемные конструкции. Также это могут быть пооперационные схемы различных типов.</w:t>
            </w:r>
          </w:p>
          <w:p w:rsidR="00E01493" w:rsidRPr="00C669D0" w:rsidRDefault="00E01493" w:rsidP="00C669D0">
            <w:pPr>
              <w:keepNext/>
              <w:keepLines/>
              <w:spacing w:after="0" w:line="240" w:lineRule="auto"/>
              <w:ind w:firstLine="709"/>
              <w:jc w:val="both"/>
              <w:outlineLvl w:val="3"/>
              <w:rPr>
                <w:rFonts w:ascii="Times New Roman" w:hAnsi="Times New Roman"/>
                <w:b/>
                <w:bCs/>
                <w:i/>
                <w:iCs/>
                <w:sz w:val="26"/>
                <w:szCs w:val="26"/>
              </w:rPr>
            </w:pPr>
            <w:r w:rsidRPr="00C669D0">
              <w:rPr>
                <w:rFonts w:ascii="Times New Roman" w:hAnsi="Times New Roman"/>
                <w:b/>
                <w:bCs/>
                <w:i/>
                <w:iCs/>
                <w:sz w:val="26"/>
                <w:szCs w:val="26"/>
              </w:rPr>
              <w:t>Работа по словесному описанию цели</w:t>
            </w:r>
          </w:p>
          <w:p w:rsidR="00E01493" w:rsidRPr="00C669D0" w:rsidRDefault="00E01493" w:rsidP="00C669D0">
            <w:pPr>
              <w:spacing w:after="0" w:line="240" w:lineRule="auto"/>
              <w:ind w:firstLine="709"/>
              <w:jc w:val="both"/>
              <w:rPr>
                <w:rFonts w:ascii="Times New Roman" w:hAnsi="Times New Roman"/>
                <w:sz w:val="26"/>
                <w:szCs w:val="26"/>
              </w:rPr>
            </w:pPr>
            <w:r w:rsidRPr="00C669D0">
              <w:rPr>
                <w:rFonts w:ascii="Times New Roman" w:hAnsi="Times New Roman"/>
                <w:sz w:val="26"/>
                <w:szCs w:val="26"/>
              </w:rPr>
              <w:t xml:space="preserve">В данном случае совместная деятельность взрослого и ребенка заключается в том, что взрослый описывает признаки-условия класса предметов, которые должен изготовить ребенок. </w:t>
            </w:r>
          </w:p>
          <w:p w:rsidR="00E01493" w:rsidRPr="00C669D0" w:rsidRDefault="00E01493" w:rsidP="00C669D0">
            <w:pPr>
              <w:spacing w:after="0" w:line="240" w:lineRule="auto"/>
              <w:jc w:val="center"/>
              <w:rPr>
                <w:rFonts w:ascii="Times New Roman" w:hAnsi="Times New Roman"/>
                <w:b/>
                <w:sz w:val="26"/>
                <w:szCs w:val="26"/>
              </w:rPr>
            </w:pPr>
          </w:p>
        </w:tc>
      </w:tr>
      <w:tr w:rsidR="00E01493" w:rsidRPr="00C669D0" w:rsidTr="00C669D0">
        <w:trPr>
          <w:trHeight w:val="330"/>
        </w:trPr>
        <w:tc>
          <w:tcPr>
            <w:tcW w:w="1951" w:type="dxa"/>
          </w:tcPr>
          <w:p w:rsidR="00E01493" w:rsidRPr="00C669D0" w:rsidRDefault="00E01493" w:rsidP="00C669D0">
            <w:pPr>
              <w:pStyle w:val="NoSpacing"/>
              <w:jc w:val="center"/>
              <w:rPr>
                <w:rFonts w:ascii="Times New Roman" w:hAnsi="Times New Roman"/>
                <w:b/>
                <w:sz w:val="26"/>
                <w:szCs w:val="26"/>
              </w:rPr>
            </w:pPr>
          </w:p>
          <w:p w:rsidR="00E01493" w:rsidRPr="00C669D0" w:rsidRDefault="00E01493" w:rsidP="00C669D0">
            <w:pPr>
              <w:pStyle w:val="NoSpacing"/>
              <w:jc w:val="center"/>
              <w:rPr>
                <w:rFonts w:ascii="Times New Roman" w:hAnsi="Times New Roman"/>
                <w:b/>
                <w:sz w:val="26"/>
                <w:szCs w:val="26"/>
              </w:rPr>
            </w:pPr>
            <w:r w:rsidRPr="00C669D0">
              <w:rPr>
                <w:rFonts w:ascii="Times New Roman" w:hAnsi="Times New Roman"/>
                <w:b/>
                <w:sz w:val="26"/>
                <w:szCs w:val="26"/>
              </w:rPr>
              <w:t>Познавательно-исследовательская деятельность</w:t>
            </w:r>
          </w:p>
        </w:tc>
        <w:tc>
          <w:tcPr>
            <w:tcW w:w="13892" w:type="dxa"/>
          </w:tcPr>
          <w:p w:rsidR="00E01493" w:rsidRPr="00C669D0" w:rsidRDefault="00E01493" w:rsidP="00597C84">
            <w:pPr>
              <w:pStyle w:val="NoSpacing"/>
              <w:rPr>
                <w:rFonts w:ascii="Times New Roman" w:hAnsi="Times New Roman"/>
                <w:b/>
                <w:sz w:val="26"/>
                <w:szCs w:val="26"/>
              </w:rPr>
            </w:pP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Цель:</w:t>
            </w:r>
            <w:r w:rsidRPr="00C669D0">
              <w:rPr>
                <w:rFonts w:ascii="Times New Roman" w:hAnsi="Times New Roman"/>
                <w:sz w:val="26"/>
                <w:szCs w:val="26"/>
              </w:rPr>
              <w:t xml:space="preserve"> расширять представления  детей об окружающем мире.</w:t>
            </w: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Задачи:</w:t>
            </w:r>
            <w:r w:rsidRPr="00C669D0">
              <w:rPr>
                <w:rFonts w:ascii="Times New Roman" w:hAnsi="Times New Roman"/>
                <w:sz w:val="26"/>
                <w:szCs w:val="26"/>
              </w:rPr>
              <w:t xml:space="preserve"> овладение детьми  характерными способами упорядочения опыта.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По мере развития психофизиологических функций  ребенка  познавательно-исследовательская деятельность становится все сложнее. Развитие восприятия, мышления, речи дает возможность 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  в познавательно-исследовательской деятельности ребенок, не только расширяет свои 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  целостные представления об окружающем мире.</w:t>
            </w:r>
          </w:p>
          <w:p w:rsidR="00E01493" w:rsidRPr="00C669D0" w:rsidRDefault="00E01493" w:rsidP="00597C84">
            <w:pPr>
              <w:pStyle w:val="NoSpacing"/>
              <w:rPr>
                <w:rFonts w:ascii="Times New Roman" w:hAnsi="Times New Roman"/>
                <w:sz w:val="26"/>
                <w:szCs w:val="26"/>
              </w:rPr>
            </w:pPr>
          </w:p>
          <w:p w:rsidR="00E01493" w:rsidRPr="00C669D0" w:rsidRDefault="00E01493" w:rsidP="00597C84">
            <w:pPr>
              <w:pStyle w:val="NoSpacing"/>
              <w:rPr>
                <w:rFonts w:ascii="Times New Roman" w:hAnsi="Times New Roman"/>
                <w:sz w:val="26"/>
                <w:szCs w:val="26"/>
              </w:rPr>
            </w:pPr>
          </w:p>
        </w:tc>
      </w:tr>
      <w:tr w:rsidR="00E01493" w:rsidRPr="00C669D0" w:rsidTr="00C669D0">
        <w:trPr>
          <w:trHeight w:val="330"/>
        </w:trPr>
        <w:tc>
          <w:tcPr>
            <w:tcW w:w="1951" w:type="dxa"/>
          </w:tcPr>
          <w:p w:rsidR="00E01493" w:rsidRPr="00C669D0" w:rsidRDefault="00E01493" w:rsidP="00C669D0">
            <w:pPr>
              <w:pStyle w:val="NoSpacing"/>
              <w:jc w:val="center"/>
              <w:rPr>
                <w:rFonts w:ascii="Times New Roman" w:hAnsi="Times New Roman"/>
                <w:b/>
                <w:sz w:val="26"/>
                <w:szCs w:val="26"/>
              </w:rPr>
            </w:pPr>
          </w:p>
          <w:p w:rsidR="00E01493" w:rsidRPr="00C669D0" w:rsidRDefault="00E01493" w:rsidP="00C669D0">
            <w:pPr>
              <w:pStyle w:val="NoSpacing"/>
              <w:jc w:val="center"/>
              <w:rPr>
                <w:rFonts w:ascii="Times New Roman" w:hAnsi="Times New Roman"/>
                <w:b/>
                <w:sz w:val="26"/>
                <w:szCs w:val="26"/>
              </w:rPr>
            </w:pPr>
            <w:r w:rsidRPr="00C669D0">
              <w:rPr>
                <w:rFonts w:ascii="Times New Roman" w:hAnsi="Times New Roman"/>
                <w:b/>
                <w:sz w:val="26"/>
                <w:szCs w:val="26"/>
              </w:rPr>
              <w:t>Чтение художественной литературы</w:t>
            </w:r>
          </w:p>
        </w:tc>
        <w:tc>
          <w:tcPr>
            <w:tcW w:w="13892" w:type="dxa"/>
          </w:tcPr>
          <w:p w:rsidR="00E01493" w:rsidRPr="00C669D0" w:rsidRDefault="00E01493" w:rsidP="00597C84">
            <w:pPr>
              <w:pStyle w:val="NoSpacing"/>
              <w:rPr>
                <w:rFonts w:ascii="Times New Roman" w:hAnsi="Times New Roman"/>
                <w:b/>
                <w:sz w:val="26"/>
                <w:szCs w:val="26"/>
              </w:rPr>
            </w:pP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Цель:</w:t>
            </w:r>
            <w:r w:rsidRPr="00C669D0">
              <w:rPr>
                <w:rFonts w:ascii="Times New Roman" w:hAnsi="Times New Roman"/>
                <w:sz w:val="26"/>
                <w:szCs w:val="26"/>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w:t>
            </w: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Задачи:</w:t>
            </w:r>
            <w:r w:rsidRPr="00C669D0">
              <w:rPr>
                <w:rFonts w:ascii="Times New Roman" w:hAnsi="Times New Roman"/>
                <w:sz w:val="26"/>
                <w:szCs w:val="26"/>
              </w:rPr>
              <w:t xml:space="preserve"> овладение детьми  моделями человеческого поведения, интуитивно и эмоционально схватывать целостную картину мира.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функции.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  человеческого поведения в различных ситуациях; формирование ценностных установок к различным явлениям действительности.</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К эстетической функции относится знакомство и приобщение ребенка к словестному искусству и развитие хорошей разговорной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Для решения указанного круга задач  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познавательно-исследовательской  и игровой деятельности.</w:t>
            </w:r>
          </w:p>
          <w:p w:rsidR="00E01493" w:rsidRPr="00C669D0" w:rsidRDefault="00E01493" w:rsidP="00597C84">
            <w:pPr>
              <w:pStyle w:val="NoSpacing"/>
              <w:rPr>
                <w:rFonts w:ascii="Times New Roman" w:hAnsi="Times New Roman"/>
                <w:sz w:val="26"/>
                <w:szCs w:val="26"/>
              </w:rPr>
            </w:pPr>
          </w:p>
        </w:tc>
      </w:tr>
      <w:tr w:rsidR="00E01493" w:rsidRPr="00C669D0" w:rsidTr="00C669D0">
        <w:trPr>
          <w:trHeight w:val="330"/>
        </w:trPr>
        <w:tc>
          <w:tcPr>
            <w:tcW w:w="1951" w:type="dxa"/>
          </w:tcPr>
          <w:p w:rsidR="00E01493" w:rsidRPr="00C669D0" w:rsidRDefault="00E01493" w:rsidP="00597C84">
            <w:pPr>
              <w:pStyle w:val="NoSpacing"/>
              <w:rPr>
                <w:rFonts w:ascii="Times New Roman" w:hAnsi="Times New Roman"/>
                <w:b/>
                <w:sz w:val="26"/>
                <w:szCs w:val="26"/>
              </w:rPr>
            </w:pP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Игротека</w:t>
            </w:r>
          </w:p>
        </w:tc>
        <w:tc>
          <w:tcPr>
            <w:tcW w:w="13892" w:type="dxa"/>
          </w:tcPr>
          <w:p w:rsidR="00E01493" w:rsidRPr="00C669D0" w:rsidRDefault="00E01493" w:rsidP="00597C84">
            <w:pPr>
              <w:pStyle w:val="NoSpacing"/>
              <w:rPr>
                <w:rFonts w:ascii="Times New Roman" w:hAnsi="Times New Roman"/>
                <w:b/>
                <w:sz w:val="26"/>
                <w:szCs w:val="26"/>
              </w:rPr>
            </w:pP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Цель:</w:t>
            </w:r>
            <w:r w:rsidRPr="00C669D0">
              <w:rPr>
                <w:rFonts w:ascii="Times New Roman" w:hAnsi="Times New Roman"/>
                <w:sz w:val="26"/>
                <w:szCs w:val="26"/>
              </w:rPr>
              <w:t xml:space="preserve">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  </w:t>
            </w: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 xml:space="preserve">Задачи: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обогащать математические представления детей дошкольного возраста,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развивать мышление детей в процессе познавательной деятельности,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расширять сферу применения математических представлений  в ситуациях познавательно-игрового общения,</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актуализировать коммуникативные навыки</w:t>
            </w:r>
          </w:p>
          <w:p w:rsidR="00E01493" w:rsidRPr="00C669D0" w:rsidRDefault="00E01493" w:rsidP="00597C84">
            <w:pPr>
              <w:pStyle w:val="NoSpacing"/>
              <w:rPr>
                <w:rFonts w:ascii="Times New Roman" w:hAnsi="Times New Roman"/>
                <w:sz w:val="26"/>
                <w:szCs w:val="26"/>
              </w:rPr>
            </w:pPr>
          </w:p>
        </w:tc>
      </w:tr>
      <w:tr w:rsidR="00E01493" w:rsidRPr="00C669D0" w:rsidTr="00C669D0">
        <w:trPr>
          <w:trHeight w:val="330"/>
        </w:trPr>
        <w:tc>
          <w:tcPr>
            <w:tcW w:w="1951" w:type="dxa"/>
          </w:tcPr>
          <w:p w:rsidR="00E01493" w:rsidRPr="00C669D0" w:rsidRDefault="00E01493" w:rsidP="00597C84">
            <w:pPr>
              <w:pStyle w:val="NoSpacing"/>
              <w:rPr>
                <w:rFonts w:ascii="Times New Roman" w:hAnsi="Times New Roman"/>
                <w:b/>
                <w:sz w:val="26"/>
                <w:szCs w:val="26"/>
              </w:rPr>
            </w:pPr>
          </w:p>
          <w:p w:rsidR="00E01493" w:rsidRPr="00C669D0" w:rsidRDefault="00E01493" w:rsidP="00C669D0">
            <w:pPr>
              <w:pStyle w:val="NoSpacing"/>
              <w:jc w:val="center"/>
              <w:rPr>
                <w:rFonts w:ascii="Times New Roman" w:hAnsi="Times New Roman"/>
                <w:b/>
                <w:sz w:val="26"/>
                <w:szCs w:val="26"/>
              </w:rPr>
            </w:pPr>
            <w:r w:rsidRPr="00C669D0">
              <w:rPr>
                <w:rFonts w:ascii="Times New Roman" w:hAnsi="Times New Roman"/>
                <w:b/>
                <w:sz w:val="26"/>
                <w:szCs w:val="26"/>
              </w:rPr>
              <w:t>«Математическая игротека»</w:t>
            </w:r>
          </w:p>
        </w:tc>
        <w:tc>
          <w:tcPr>
            <w:tcW w:w="13892" w:type="dxa"/>
          </w:tcPr>
          <w:p w:rsidR="00E01493" w:rsidRPr="00C669D0" w:rsidRDefault="00E01493" w:rsidP="00597C84">
            <w:pPr>
              <w:pStyle w:val="NoSpacing"/>
              <w:rPr>
                <w:rFonts w:ascii="Times New Roman" w:hAnsi="Times New Roman"/>
                <w:b/>
                <w:sz w:val="26"/>
                <w:szCs w:val="26"/>
              </w:rPr>
            </w:pP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«Математическая игротека»</w:t>
            </w:r>
            <w:r w:rsidRPr="00C669D0">
              <w:rPr>
                <w:rFonts w:ascii="Times New Roman" w:hAnsi="Times New Roman"/>
                <w:sz w:val="26"/>
                <w:szCs w:val="26"/>
              </w:rPr>
              <w:t xml:space="preserve">  хорошо зарекомендовала себя в практике работы. Один раз в неделю в вечернее время объявляется «День открытых дверей в  игротеке», на которые приглашаются два-три родителя. Им предоставляется возможность принять участие в играх в роли равноправного партнера, познакомиться с  достижениями детей,  увидеть особенности  учебно-игрового общения с дошкольниками.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Обновление «Игротеки» происходит благодаря установленной традиции – «игры в гости к нам»: каждый четверг, в день, когда проводится «Игротека»,  кто-то из детей приносит из дома на неделю свою любимую настольную игру и помещает ее в игротеку,  знакомит с ней товарищей. Целую неделю игра   «гостит» в группе, и все желающие могут в свободное время поиграть в  нее, после чего она возвращается владельцу.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Так каждому воспитаннику предоставляется возможность «презентации» своей любимой игры, что вызывает эмоционально значимые переживания у дошкольников,  а в результате дети группы в течение учебного года имеют возможность значительно расширить свой игровой опыт. Целесообразно, чтобы  дети  приносили игры по  очереди, тогда  каждую неделю появляется  одна-две новые игры. Сменяемость игр разнообразит «Математическую игротеку» и постоянно поддерживается интерес детей к ней.</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Кроме этого «Игротека» выходит за пределы детского сада. Этому способствует еще одна традиция: «игра напрокат». Дети  (возможно, тоже по очереди) в пятницу берут из детского сада домой по одной  игре из «Математической игротеки», а в понедельник  возвращают. В выходные дни у ребенка появляется возможность показать родителям свои  достижения в игре, отремонтировать или пополнить игровой наглядный материал. Перенесение игры из детского сада домой  стимулирует ребенка поиграть с близкими, объяснить им правила. Фактически во время игры с «домашним партнером» закрепляются математические представления и умения ребенка, налаживается непринужденное   общение с родителями или другими близкими.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В обучении математике используются не только настольные, но и словесные игры, обогащающие лексику, развивающие внимание и сообразительность детей. Например, Игры «Наоборот», «Летает - не летает», «Бывает – не бывает», «Назови числа больше (меньше) этого», «Кто знает, пусть дальше считает», «Посмотри вокруг», «Что далеко, что близко» и др. Например, игра «Да или нет» может иметь бесконечное количество и разнообразие заданий. Правила ее таковы: ведущий задает вопрос, на который можно ответить только «да» или «нет». Любые другие слова или ответ невпопад означает, что играющий выбывает из игры. В игре используются также вопросы-ловушки, на которые нельзя ответить утвердительно или отрицательно. В этом случае играющий может промолчать. Дети становятся (или садятся на ковре) перед ведущим. Вначале следует условиться, до какого момента  продолжается игра: играющих может остаться 5, 4, 3 ребенка. Они и становятся победителями. </w:t>
            </w:r>
          </w:p>
          <w:p w:rsidR="00E01493" w:rsidRPr="00C669D0" w:rsidRDefault="00E01493" w:rsidP="00597C84">
            <w:pPr>
              <w:pStyle w:val="NoSpacing"/>
              <w:rPr>
                <w:rFonts w:ascii="Times New Roman" w:hAnsi="Times New Roman"/>
                <w:sz w:val="26"/>
                <w:szCs w:val="26"/>
              </w:rPr>
            </w:pPr>
          </w:p>
        </w:tc>
      </w:tr>
      <w:tr w:rsidR="00E01493" w:rsidRPr="00C669D0" w:rsidTr="00C669D0">
        <w:trPr>
          <w:trHeight w:val="330"/>
        </w:trPr>
        <w:tc>
          <w:tcPr>
            <w:tcW w:w="1951" w:type="dxa"/>
          </w:tcPr>
          <w:p w:rsidR="00E01493" w:rsidRPr="00C669D0" w:rsidRDefault="00E01493" w:rsidP="00C669D0">
            <w:pPr>
              <w:pStyle w:val="NoSpacing"/>
              <w:jc w:val="center"/>
              <w:rPr>
                <w:rFonts w:ascii="Times New Roman" w:hAnsi="Times New Roman"/>
                <w:b/>
                <w:sz w:val="26"/>
                <w:szCs w:val="26"/>
              </w:rPr>
            </w:pPr>
          </w:p>
          <w:p w:rsidR="00E01493" w:rsidRPr="00C669D0" w:rsidRDefault="00E01493" w:rsidP="00C669D0">
            <w:pPr>
              <w:pStyle w:val="NoSpacing"/>
              <w:jc w:val="center"/>
              <w:rPr>
                <w:rFonts w:ascii="Times New Roman" w:hAnsi="Times New Roman"/>
                <w:b/>
                <w:sz w:val="26"/>
                <w:szCs w:val="26"/>
              </w:rPr>
            </w:pPr>
            <w:r w:rsidRPr="00C669D0">
              <w:rPr>
                <w:rFonts w:ascii="Times New Roman" w:hAnsi="Times New Roman"/>
                <w:b/>
                <w:sz w:val="26"/>
                <w:szCs w:val="26"/>
              </w:rPr>
              <w:t>Поисково-исследовательская лаборатория</w:t>
            </w:r>
          </w:p>
          <w:p w:rsidR="00E01493" w:rsidRPr="00C669D0" w:rsidRDefault="00E01493" w:rsidP="00597C84">
            <w:pPr>
              <w:pStyle w:val="NoSpacing"/>
              <w:rPr>
                <w:rFonts w:ascii="Times New Roman" w:hAnsi="Times New Roman"/>
                <w:sz w:val="26"/>
                <w:szCs w:val="26"/>
              </w:rPr>
            </w:pPr>
          </w:p>
        </w:tc>
        <w:tc>
          <w:tcPr>
            <w:tcW w:w="13892" w:type="dxa"/>
          </w:tcPr>
          <w:p w:rsidR="00E01493" w:rsidRPr="00C669D0" w:rsidRDefault="00E01493" w:rsidP="00597C84">
            <w:pPr>
              <w:pStyle w:val="NoSpacing"/>
              <w:rPr>
                <w:rFonts w:ascii="Times New Roman" w:hAnsi="Times New Roman"/>
                <w:b/>
                <w:sz w:val="26"/>
                <w:szCs w:val="26"/>
              </w:rPr>
            </w:pP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Цель:</w:t>
            </w:r>
            <w:r w:rsidRPr="00C669D0">
              <w:rPr>
                <w:rFonts w:ascii="Times New Roman" w:hAnsi="Times New Roman"/>
                <w:sz w:val="26"/>
                <w:szCs w:val="26"/>
              </w:rPr>
              <w:t xml:space="preserve">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w:t>
            </w: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 xml:space="preserve">Задачи: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развивать восприятие и наблюдательность детей дошкольного возраста,</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стимулировать развитие аналитических  навыков, (установление причинно-следственных связей),</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расширять сферу применения способов поисковой деятельности в решении проблемных ситуаций,</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развивать эвристические способы познания окружающего,</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обогащать познавательно-исследовательское общения со сверстниками</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При  реализации ПООП основные усилия обучение математики должны быть направлены на то, чтобы воспитать у дошкольника потребность и интерес к самому процессу познания математики, не бояться ошибаться, стремиться преодолевать трудности, находить самостоятельный путь решения познавательных задач и желать достижения поставленной цели.</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Неоценимую помощь  в усвоении культурных и научных ценностей и способов познания оказывает знакомство детей с открытиями человечества. Ряд таких открытий становится затем предметом специального изучения ученых – математиков, астрономов, географов и других.</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В курсе дошкольной математики происходит  первое прикосновение к бесценным изобретениям. Дошкольников интересует,  как люди научились считать, вычислять, кто придумал цифры, кто изобрел  часы, счеты, калькуляторы, компьютер, как составили календарь,  появились приборы для измерения тканей, площадей, жидкостей, сыпучих веществ, какие задачи решали в старину.</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Каждый из этих вопросов составляет «цепочку» рассуждений, бесед, наблюдений. Например, «Почему текут минуты и куда они текут?» - такой вопрос может начать своеобразную коллекцию. Поиски ответов на него позволят пронаблюдать развитие идеи – отсчета времени по биологическим (биение сердца, частота дыхания), астрономическим показателям (смена дня и ночи, времен года) и природным объектам (цветы, растения, животные). На понятном для детей материале взрослые – педагоги и родители – помогают изготовить действующие модели разных видов часов и по ним проследить историю создания и совершенствования приборов для измерения времени: солнечных и лунных, песочных, водяных, механических, электронных.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Размышляя над достоинствами и недостатками каждой новой идеи, вместе с детьми анализируем, почему необходимо было ее совершенствование. И, конечно, важен не конкретный ответ, а развивающий эффект, достигнутый в результате  общения – возникновение познавательного интереса, развитие эвристического мышления, речи, сообразительности,  расширение понятийного опыта и самостоятельности. Важно помнить, как гласит Народная мудрость: ум гибнет не от износа, он «ржавеет» от неупотребления!  </w:t>
            </w:r>
          </w:p>
          <w:p w:rsidR="00E01493" w:rsidRPr="00C669D0" w:rsidRDefault="00E01493" w:rsidP="00597C84">
            <w:pPr>
              <w:pStyle w:val="NoSpacing"/>
              <w:rPr>
                <w:rFonts w:ascii="Times New Roman" w:hAnsi="Times New Roman"/>
                <w:sz w:val="26"/>
                <w:szCs w:val="26"/>
              </w:rPr>
            </w:pPr>
          </w:p>
        </w:tc>
      </w:tr>
      <w:tr w:rsidR="00E01493" w:rsidRPr="00C669D0" w:rsidTr="00C669D0">
        <w:trPr>
          <w:trHeight w:val="330"/>
        </w:trPr>
        <w:tc>
          <w:tcPr>
            <w:tcW w:w="1951" w:type="dxa"/>
          </w:tcPr>
          <w:p w:rsidR="00E01493" w:rsidRPr="00C669D0" w:rsidRDefault="00E01493" w:rsidP="00C669D0">
            <w:pPr>
              <w:pStyle w:val="NoSpacing"/>
              <w:jc w:val="center"/>
              <w:rPr>
                <w:rFonts w:ascii="Times New Roman" w:hAnsi="Times New Roman"/>
                <w:b/>
                <w:sz w:val="26"/>
                <w:szCs w:val="26"/>
              </w:rPr>
            </w:pPr>
          </w:p>
          <w:p w:rsidR="00E01493" w:rsidRPr="00C669D0" w:rsidRDefault="00E01493" w:rsidP="00C669D0">
            <w:pPr>
              <w:pStyle w:val="NoSpacing"/>
              <w:jc w:val="center"/>
              <w:rPr>
                <w:rFonts w:ascii="Times New Roman" w:hAnsi="Times New Roman"/>
                <w:b/>
                <w:sz w:val="26"/>
                <w:szCs w:val="26"/>
              </w:rPr>
            </w:pPr>
            <w:r w:rsidRPr="00C669D0">
              <w:rPr>
                <w:rFonts w:ascii="Times New Roman" w:hAnsi="Times New Roman"/>
                <w:b/>
                <w:sz w:val="26"/>
                <w:szCs w:val="26"/>
              </w:rPr>
              <w:t>«Собрание великих идей и знаменитых историй»</w:t>
            </w:r>
          </w:p>
          <w:p w:rsidR="00E01493" w:rsidRPr="00C669D0" w:rsidRDefault="00E01493" w:rsidP="00597C84">
            <w:pPr>
              <w:pStyle w:val="NoSpacing"/>
              <w:rPr>
                <w:rFonts w:ascii="Times New Roman" w:hAnsi="Times New Roman"/>
                <w:sz w:val="26"/>
                <w:szCs w:val="26"/>
              </w:rPr>
            </w:pPr>
          </w:p>
        </w:tc>
        <w:tc>
          <w:tcPr>
            <w:tcW w:w="13892" w:type="dxa"/>
          </w:tcPr>
          <w:p w:rsidR="00E01493" w:rsidRPr="00C669D0" w:rsidRDefault="00E01493" w:rsidP="00597C84">
            <w:pPr>
              <w:pStyle w:val="NoSpacing"/>
              <w:rPr>
                <w:rFonts w:ascii="Times New Roman" w:hAnsi="Times New Roman"/>
                <w:sz w:val="26"/>
                <w:szCs w:val="26"/>
              </w:rPr>
            </w:pP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Опосредованное обучение</w:t>
            </w:r>
            <w:r w:rsidRPr="00C669D0">
              <w:rPr>
                <w:rFonts w:ascii="Times New Roman" w:hAnsi="Times New Roman"/>
                <w:sz w:val="26"/>
                <w:szCs w:val="26"/>
              </w:rPr>
              <w:t xml:space="preserve"> является одним из важных элементов, составляющих педагогическую технологию, которая разработана для программы. В процессе познавательного общения ребенка с интересным собеседником, во время путешествий, наблюдений, опытов, событий повседневной жизни, во время содержательного досуга расширяется кругозор ребенка. Специальное изучение коллекционирования, как известной сферы человеческой деятельности, показало, что оно не только доступно дошкольникам, но и весьма привлекательно  для них.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Ретроспективное изучение впечатлений дошкольного детства у взрослых людей разных профессий показало, что 87% из них в детстве занимались собиранием предметов, представляющих для них в то время определенную ценность. Интерес к коллекциям то угасал, то вновь оживлялся. Коллекции рассматривались и обсуждались с товарищами. Отдельными экспонатами обменивались. Какой радостью наполнялось детское сердце, когда приобретался новый экспонат для коллекции.</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Независимо от того, как сложилась «судьба» дошкольной коллекции тех людей, мнение которых мы изучали, все они отмечали, что эти занятия дали им много полезных знаний и умений. Необходимая, интересующая их информация отыскивалась упорно и запоминалась быстро. А главное – чувство творческого подъема, удовлетворения, ожидания, гордости наполняли жизнь интересным общением с партнерами-другими собирателями.</w:t>
            </w: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Коллекционирование</w:t>
            </w:r>
            <w:r w:rsidRPr="00C669D0">
              <w:rPr>
                <w:rFonts w:ascii="Times New Roman" w:hAnsi="Times New Roman"/>
                <w:sz w:val="26"/>
                <w:szCs w:val="26"/>
              </w:rPr>
              <w:t xml:space="preserve"> в общепринятом понимании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определенного производства и многое другое.</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Главное в коллекционировании не только собирание большого количества объектов или отыскание редких экземпляров, а их систематизация, а также расширение представлений о коллекционируемых предметах, их авторах, назначении, способах создания, истории «жизни» экспонатов коллекции. Процесс составления и пополнения коллекции, как правило, эмоционален, потому что коллекционированием занимаются люди тогда, когда им это очень интересно.</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При реализации образовательной области « Познавательное развитие» могут использоваться  своеобразные формы коллекционирования: собирание великих идей,  изучение истории научных открытий и изобретений,  истории создания полезных вещей, которыми пользуется человечество. Тематика такого коллекционирования многогранна и бесконечна.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В процессе «собирания» и обсуждения коллекции дети определяют достоинства и недостатки каждого нового прибора, нового принципа работы часов. Наблюдают за развитием человеческой мысли, анализируют, почему необходимо было совершенствовать часы. Находят объяснение выражению, послужившему названием темы. Делятся своими знаниями с родителями и другими детьми, знакомя их с «экспонатами музея часов».</w:t>
            </w:r>
          </w:p>
          <w:p w:rsidR="00E01493" w:rsidRPr="00C669D0" w:rsidRDefault="00E01493" w:rsidP="00597C84">
            <w:pPr>
              <w:pStyle w:val="NoSpacing"/>
              <w:rPr>
                <w:rFonts w:ascii="Times New Roman" w:hAnsi="Times New Roman"/>
                <w:sz w:val="26"/>
                <w:szCs w:val="26"/>
              </w:rPr>
            </w:pPr>
          </w:p>
        </w:tc>
      </w:tr>
      <w:tr w:rsidR="00E01493" w:rsidRPr="00C669D0" w:rsidTr="00C669D0">
        <w:trPr>
          <w:trHeight w:val="330"/>
        </w:trPr>
        <w:tc>
          <w:tcPr>
            <w:tcW w:w="1951" w:type="dxa"/>
          </w:tcPr>
          <w:p w:rsidR="00E01493" w:rsidRPr="00C669D0" w:rsidRDefault="00E01493" w:rsidP="00C669D0">
            <w:pPr>
              <w:pStyle w:val="NoSpacing"/>
              <w:jc w:val="center"/>
              <w:rPr>
                <w:rFonts w:ascii="Times New Roman" w:hAnsi="Times New Roman"/>
                <w:b/>
                <w:sz w:val="26"/>
                <w:szCs w:val="26"/>
              </w:rPr>
            </w:pPr>
          </w:p>
          <w:p w:rsidR="00E01493" w:rsidRPr="00C669D0" w:rsidRDefault="00E01493" w:rsidP="00C669D0">
            <w:pPr>
              <w:pStyle w:val="NoSpacing"/>
              <w:jc w:val="center"/>
              <w:rPr>
                <w:rFonts w:ascii="Times New Roman" w:hAnsi="Times New Roman"/>
                <w:b/>
                <w:sz w:val="26"/>
                <w:szCs w:val="26"/>
              </w:rPr>
            </w:pPr>
            <w:r w:rsidRPr="00C669D0">
              <w:rPr>
                <w:rFonts w:ascii="Times New Roman" w:hAnsi="Times New Roman"/>
                <w:b/>
                <w:sz w:val="26"/>
                <w:szCs w:val="26"/>
              </w:rPr>
              <w:t>Клуб математических игр, праздников, турниров и забав</w:t>
            </w:r>
          </w:p>
          <w:p w:rsidR="00E01493" w:rsidRPr="00C669D0" w:rsidRDefault="00E01493" w:rsidP="00C669D0">
            <w:pPr>
              <w:pStyle w:val="NoSpacing"/>
              <w:jc w:val="center"/>
              <w:rPr>
                <w:rFonts w:ascii="Times New Roman" w:hAnsi="Times New Roman"/>
                <w:b/>
                <w:sz w:val="26"/>
                <w:szCs w:val="26"/>
              </w:rPr>
            </w:pPr>
          </w:p>
        </w:tc>
        <w:tc>
          <w:tcPr>
            <w:tcW w:w="13892" w:type="dxa"/>
          </w:tcPr>
          <w:p w:rsidR="00E01493" w:rsidRPr="00C669D0" w:rsidRDefault="00E01493" w:rsidP="00597C84">
            <w:pPr>
              <w:pStyle w:val="NoSpacing"/>
              <w:rPr>
                <w:rFonts w:ascii="Times New Roman" w:hAnsi="Times New Roman"/>
                <w:b/>
                <w:sz w:val="26"/>
                <w:szCs w:val="26"/>
              </w:rPr>
            </w:pPr>
          </w:p>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Цель:</w:t>
            </w:r>
            <w:r w:rsidRPr="00C669D0">
              <w:rPr>
                <w:rFonts w:ascii="Times New Roman" w:hAnsi="Times New Roman"/>
                <w:sz w:val="26"/>
                <w:szCs w:val="26"/>
              </w:rPr>
              <w:t xml:space="preserve">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 Приобщать ребенка к игровому взаимодействию в процессе познавательного развития.  </w:t>
            </w: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 xml:space="preserve">Задачи: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xml:space="preserve">обогащать математические представления детей дошкольного возраста,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расширять сферу применения способов поисковой деятельности в решении проблемных ситуаций,</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актуализировать коммуникативные навыки, обогащать познавательное   общения со сверстниками.</w:t>
            </w:r>
          </w:p>
          <w:p w:rsidR="00E01493" w:rsidRPr="00C669D0" w:rsidRDefault="00E01493" w:rsidP="00597C84">
            <w:pPr>
              <w:pStyle w:val="NoSpacing"/>
              <w:rPr>
                <w:rFonts w:ascii="Times New Roman" w:hAnsi="Times New Roman"/>
                <w:sz w:val="26"/>
                <w:szCs w:val="26"/>
              </w:rPr>
            </w:pPr>
          </w:p>
        </w:tc>
      </w:tr>
      <w:tr w:rsidR="00E01493" w:rsidRPr="00C669D0" w:rsidTr="00C669D0">
        <w:trPr>
          <w:trHeight w:val="330"/>
        </w:trPr>
        <w:tc>
          <w:tcPr>
            <w:tcW w:w="1951" w:type="dxa"/>
          </w:tcPr>
          <w:p w:rsidR="00E01493" w:rsidRPr="00C669D0" w:rsidRDefault="00E01493" w:rsidP="00C669D0">
            <w:pPr>
              <w:pStyle w:val="NoSpacing"/>
              <w:jc w:val="center"/>
              <w:rPr>
                <w:rFonts w:ascii="Times New Roman" w:hAnsi="Times New Roman"/>
                <w:b/>
                <w:sz w:val="26"/>
                <w:szCs w:val="26"/>
              </w:rPr>
            </w:pPr>
            <w:r w:rsidRPr="00C669D0">
              <w:rPr>
                <w:rFonts w:ascii="Times New Roman" w:hAnsi="Times New Roman"/>
                <w:b/>
                <w:sz w:val="26"/>
                <w:szCs w:val="26"/>
              </w:rPr>
              <w:t>Проектная деятельность</w:t>
            </w:r>
          </w:p>
        </w:tc>
        <w:tc>
          <w:tcPr>
            <w:tcW w:w="13892" w:type="dxa"/>
          </w:tcPr>
          <w:p w:rsidR="00E01493" w:rsidRPr="00C669D0" w:rsidRDefault="00E01493" w:rsidP="00597C84">
            <w:pPr>
              <w:pStyle w:val="NoSpacing"/>
              <w:rPr>
                <w:rFonts w:ascii="Times New Roman" w:hAnsi="Times New Roman"/>
                <w:sz w:val="26"/>
                <w:szCs w:val="26"/>
              </w:rPr>
            </w:pPr>
            <w:r w:rsidRPr="00C669D0">
              <w:rPr>
                <w:rFonts w:ascii="Times New Roman" w:hAnsi="Times New Roman"/>
                <w:b/>
                <w:sz w:val="26"/>
                <w:szCs w:val="26"/>
              </w:rPr>
              <w:t>Цель</w:t>
            </w:r>
            <w:r w:rsidRPr="00C669D0">
              <w:rPr>
                <w:rFonts w:ascii="Times New Roman" w:hAnsi="Times New Roman"/>
                <w:sz w:val="26"/>
                <w:szCs w:val="26"/>
              </w:rPr>
              <w:t>: формирование социально-коммуникативных навыков и установок толерантного общения детей со сверстниками и взрослыми в ходе МИНИ и МЕГА-проектов.</w:t>
            </w:r>
          </w:p>
          <w:p w:rsidR="00E01493" w:rsidRPr="00C669D0" w:rsidRDefault="00E01493" w:rsidP="00597C84">
            <w:pPr>
              <w:pStyle w:val="NoSpacing"/>
              <w:rPr>
                <w:rFonts w:ascii="Times New Roman" w:hAnsi="Times New Roman"/>
                <w:b/>
                <w:sz w:val="26"/>
                <w:szCs w:val="26"/>
              </w:rPr>
            </w:pPr>
            <w:r w:rsidRPr="00C669D0">
              <w:rPr>
                <w:rFonts w:ascii="Times New Roman" w:hAnsi="Times New Roman"/>
                <w:b/>
                <w:sz w:val="26"/>
                <w:szCs w:val="26"/>
              </w:rPr>
              <w:t xml:space="preserve">Задачи: </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организация воспитательно-образовательной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разработка универсальной модели воспитательно-образовательной работы образовательной организации в ходе проведения обучающего тренинга для педагогов по формированию у дошкольников социально-коммуникативных навыков и установок толерантного общения со сверстниками и взрослыми;</w:t>
            </w:r>
          </w:p>
          <w:p w:rsidR="00E01493" w:rsidRPr="00C669D0" w:rsidRDefault="00E01493" w:rsidP="00597C84">
            <w:pPr>
              <w:pStyle w:val="NoSpacing"/>
              <w:rPr>
                <w:rFonts w:ascii="Times New Roman" w:hAnsi="Times New Roman"/>
                <w:sz w:val="26"/>
                <w:szCs w:val="26"/>
              </w:rPr>
            </w:pPr>
            <w:r w:rsidRPr="00C669D0">
              <w:rPr>
                <w:rFonts w:ascii="Times New Roman" w:hAnsi="Times New Roman"/>
                <w:sz w:val="26"/>
                <w:szCs w:val="26"/>
              </w:rPr>
              <w:t>- организация и проведение творческих встреч в родительском клубе с целью  создания условий для активного участия родителей в МИНИ и МЕГА-проектах, направленных на формирование у детей установок позитивного общения со сверстниками и взрослыми средствами семейного воспитания.</w:t>
            </w:r>
          </w:p>
          <w:p w:rsidR="00E01493" w:rsidRPr="00C669D0" w:rsidRDefault="00E01493" w:rsidP="00597C84">
            <w:pPr>
              <w:pStyle w:val="NoSpacing"/>
              <w:rPr>
                <w:rFonts w:ascii="Times New Roman" w:hAnsi="Times New Roman"/>
                <w:sz w:val="26"/>
                <w:szCs w:val="26"/>
              </w:rPr>
            </w:pPr>
          </w:p>
        </w:tc>
      </w:tr>
    </w:tbl>
    <w:p w:rsidR="00E01493" w:rsidRPr="00597C84" w:rsidRDefault="00E01493" w:rsidP="00597C84">
      <w:pPr>
        <w:jc w:val="center"/>
        <w:rPr>
          <w:rFonts w:ascii="Times New Roman" w:hAnsi="Times New Roman"/>
          <w:b/>
          <w:sz w:val="28"/>
          <w:szCs w:val="28"/>
        </w:rPr>
      </w:pPr>
    </w:p>
    <w:sectPr w:rsidR="00E01493" w:rsidRPr="00597C84" w:rsidSect="00AA605F">
      <w:pgSz w:w="16838" w:h="11906" w:orient="landscape"/>
      <w:pgMar w:top="568" w:right="1134"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493" w:rsidRDefault="00E01493" w:rsidP="00597C84">
      <w:pPr>
        <w:spacing w:after="0" w:line="240" w:lineRule="auto"/>
      </w:pPr>
      <w:r>
        <w:separator/>
      </w:r>
    </w:p>
  </w:endnote>
  <w:endnote w:type="continuationSeparator" w:id="0">
    <w:p w:rsidR="00E01493" w:rsidRDefault="00E01493" w:rsidP="00597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493" w:rsidRDefault="00E01493" w:rsidP="00597C84">
      <w:pPr>
        <w:spacing w:after="0" w:line="240" w:lineRule="auto"/>
      </w:pPr>
      <w:r>
        <w:separator/>
      </w:r>
    </w:p>
  </w:footnote>
  <w:footnote w:type="continuationSeparator" w:id="0">
    <w:p w:rsidR="00E01493" w:rsidRDefault="00E01493" w:rsidP="00597C84">
      <w:pPr>
        <w:spacing w:after="0" w:line="240" w:lineRule="auto"/>
      </w:pPr>
      <w:r>
        <w:continuationSeparator/>
      </w:r>
    </w:p>
  </w:footnote>
  <w:footnote w:id="1">
    <w:p w:rsidR="00E01493" w:rsidRDefault="00E01493" w:rsidP="00597C8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131ED"/>
    <w:multiLevelType w:val="hybridMultilevel"/>
    <w:tmpl w:val="2FECE75E"/>
    <w:lvl w:ilvl="0" w:tplc="A552DF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AFC1B56"/>
    <w:multiLevelType w:val="hybridMultilevel"/>
    <w:tmpl w:val="FBC6A410"/>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4CB918A8"/>
    <w:multiLevelType w:val="hybridMultilevel"/>
    <w:tmpl w:val="5B727C56"/>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C84"/>
    <w:rsid w:val="000D0B55"/>
    <w:rsid w:val="00130760"/>
    <w:rsid w:val="00362A00"/>
    <w:rsid w:val="00597C84"/>
    <w:rsid w:val="009D7EF2"/>
    <w:rsid w:val="00AA605F"/>
    <w:rsid w:val="00C669D0"/>
    <w:rsid w:val="00E01493"/>
    <w:rsid w:val="00E14EBA"/>
    <w:rsid w:val="00E579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EB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97C8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597C84"/>
  </w:style>
  <w:style w:type="paragraph" w:styleId="FootnoteText">
    <w:name w:val="footnote text"/>
    <w:basedOn w:val="Normal"/>
    <w:link w:val="FootnoteTextChar"/>
    <w:uiPriority w:val="99"/>
    <w:rsid w:val="00597C84"/>
    <w:rPr>
      <w:sz w:val="20"/>
      <w:szCs w:val="20"/>
    </w:rPr>
  </w:style>
  <w:style w:type="character" w:customStyle="1" w:styleId="FootnoteTextChar">
    <w:name w:val="Footnote Text Char"/>
    <w:basedOn w:val="DefaultParagraphFont"/>
    <w:link w:val="FootnoteText"/>
    <w:uiPriority w:val="99"/>
    <w:locked/>
    <w:rsid w:val="00597C84"/>
    <w:rPr>
      <w:rFonts w:ascii="Calibri" w:eastAsia="Times New Roman" w:hAnsi="Calibri" w:cs="Times New Roman"/>
      <w:sz w:val="20"/>
      <w:szCs w:val="20"/>
    </w:rPr>
  </w:style>
  <w:style w:type="character" w:styleId="FootnoteReference">
    <w:name w:val="footnote reference"/>
    <w:basedOn w:val="DefaultParagraphFont"/>
    <w:uiPriority w:val="99"/>
    <w:rsid w:val="00597C84"/>
    <w:rPr>
      <w:rFonts w:cs="Times New Roman"/>
      <w:vertAlign w:val="superscript"/>
    </w:rPr>
  </w:style>
  <w:style w:type="paragraph" w:styleId="ListParagraph">
    <w:name w:val="List Paragraph"/>
    <w:basedOn w:val="Normal"/>
    <w:uiPriority w:val="99"/>
    <w:qFormat/>
    <w:rsid w:val="00597C84"/>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9</Pages>
  <Words>3794</Words>
  <Characters>21629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cp:revision>
  <cp:lastPrinted>2014-10-28T07:01:00Z</cp:lastPrinted>
  <dcterms:created xsi:type="dcterms:W3CDTF">2014-10-28T06:44:00Z</dcterms:created>
  <dcterms:modified xsi:type="dcterms:W3CDTF">2016-01-27T10:56:00Z</dcterms:modified>
</cp:coreProperties>
</file>